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>13 Gauge ANSI Cut Level A3/ ISO13997 Cut Level C shell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>Sandy Nitrile coating on palm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 xml:space="preserve">Nitrile dots on palm </w:t>
      </w:r>
    </w:p>
    <w:p>
      <w:r>
        <w:t>Style no:</w:t>
      </w:r>
      <w:r>
        <w:rPr>
          <w:rFonts w:hint="eastAsia"/>
        </w:rPr>
        <w:t>ND8917</w:t>
      </w:r>
      <w:r>
        <w:t xml:space="preserve">  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4X43C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23F3FB2"/>
    <w:rsid w:val="048E1C2C"/>
    <w:rsid w:val="098B7B23"/>
    <w:rsid w:val="1B040A02"/>
    <w:rsid w:val="36835366"/>
    <w:rsid w:val="3F9E0995"/>
    <w:rsid w:val="447C5A94"/>
    <w:rsid w:val="49030D29"/>
    <w:rsid w:val="58252D2A"/>
    <w:rsid w:val="58327137"/>
    <w:rsid w:val="5A1E0F95"/>
    <w:rsid w:val="5B350B61"/>
    <w:rsid w:val="5DC47097"/>
    <w:rsid w:val="60B521D7"/>
    <w:rsid w:val="6228664F"/>
    <w:rsid w:val="6BE72081"/>
    <w:rsid w:val="703B4D03"/>
    <w:rsid w:val="797449E1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1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2018-12-29T08:38:50Z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