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 xml:space="preserve">13 Gauge grey ANSI Cut Level A4/ ISO13997 Cut Level D shell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Foam Nitrile coating on palm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Reinforcement between thumb and index   </w:t>
      </w:r>
    </w:p>
    <w:p>
      <w:r>
        <w:t>Style no:</w:t>
      </w:r>
      <w:r>
        <w:rPr>
          <w:rFonts w:hint="eastAsia"/>
        </w:rPr>
        <w:t>ND6529</w:t>
      </w:r>
      <w:r>
        <w:t xml:space="preserve">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4X44D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36835366"/>
    <w:rsid w:val="3F9E0995"/>
    <w:rsid w:val="447C5A94"/>
    <w:rsid w:val="49030D29"/>
    <w:rsid w:val="4C28011F"/>
    <w:rsid w:val="58252D2A"/>
    <w:rsid w:val="58327137"/>
    <w:rsid w:val="5A1E0F95"/>
    <w:rsid w:val="5B350B61"/>
    <w:rsid w:val="5DC47097"/>
    <w:rsid w:val="60B521D7"/>
    <w:rsid w:val="6228664F"/>
    <w:rsid w:val="66183514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2018-12-29T08:48:59Z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